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西藏自治区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中小企业发展专项资金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新进入规模（限额）以上企业奖励类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W w:w="9644" w:type="dxa"/>
        <w:jc w:val="center"/>
        <w:tblInd w:w="3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541"/>
        <w:gridCol w:w="124"/>
        <w:gridCol w:w="2552"/>
        <w:gridCol w:w="435"/>
        <w:gridCol w:w="1731"/>
        <w:gridCol w:w="2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4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1168"/>
              </w:tabs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1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3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bookmarkStart w:id="0" w:name="RANGE!B3"/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□国有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□民营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□集体 □其他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 xml:space="preserve">请注：  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 xml:space="preserve"> </w:t>
            </w:r>
            <w:bookmarkEnd w:id="0"/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行业类别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统一社会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3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税务登记号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3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注册资本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1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经营范围</w:t>
            </w:r>
          </w:p>
        </w:tc>
        <w:tc>
          <w:tcPr>
            <w:tcW w:w="81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主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要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产品</w:t>
            </w:r>
          </w:p>
        </w:tc>
        <w:tc>
          <w:tcPr>
            <w:tcW w:w="81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手</w:t>
            </w:r>
            <w:bookmarkStart w:id="1" w:name="_GoBack"/>
            <w:bookmarkEnd w:id="1"/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机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财务负责人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手机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手机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二、资金拨付账号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开户银行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具体到支行或营业部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开户账号</w:t>
            </w:r>
          </w:p>
        </w:tc>
        <w:tc>
          <w:tcPr>
            <w:tcW w:w="7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8"/>
                <w:szCs w:val="28"/>
                <w:lang w:eastAsia="zh-CN"/>
              </w:rPr>
              <w:t>三、升规入库情况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申报时间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批准时间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eastAsia="zh-CN"/>
              </w:rPr>
              <w:t>四、企业主要数据指标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资产总额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负债总额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2019年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总产值或营业收入（万元）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入规后产值或营业收入（万元）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2019年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纳税总额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入规后纳税额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2019年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员工人数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入规后员工人数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、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eastAsia="zh-CN"/>
              </w:rPr>
              <w:t>申报政府其他专项资金情况</w:t>
            </w:r>
          </w:p>
        </w:tc>
        <w:tc>
          <w:tcPr>
            <w:tcW w:w="48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val="en-US" w:eastAsia="zh-CN"/>
              </w:rPr>
              <w:t xml:space="preserve">  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申报项目名称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所申报部门</w:t>
            </w:r>
          </w:p>
        </w:tc>
        <w:tc>
          <w:tcPr>
            <w:tcW w:w="271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获批时间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审批总额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71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9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ordWrap/>
              <w:adjustRightInd/>
              <w:snapToGrid/>
              <w:spacing w:before="0" w:after="0" w:line="340" w:lineRule="exact"/>
              <w:ind w:left="0" w:leftChars="0" w:right="56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企业生产经营情况（简介）：</w:t>
            </w:r>
          </w:p>
          <w:p>
            <w:pPr>
              <w:pStyle w:val="8"/>
              <w:wordWrap/>
              <w:adjustRightInd/>
              <w:snapToGrid/>
              <w:spacing w:before="0" w:after="0" w:line="340" w:lineRule="exact"/>
              <w:ind w:left="0" w:leftChars="0" w:right="56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wordWrap/>
              <w:adjustRightInd/>
              <w:snapToGrid/>
              <w:spacing w:before="0" w:after="0" w:line="340" w:lineRule="exact"/>
              <w:ind w:left="0" w:leftChars="0" w:right="56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wordWrap/>
              <w:adjustRightInd/>
              <w:snapToGrid/>
              <w:spacing w:before="0" w:after="0" w:line="340" w:lineRule="exact"/>
              <w:ind w:left="0" w:leftChars="0" w:right="56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wordWrap/>
              <w:adjustRightInd/>
              <w:snapToGrid/>
              <w:spacing w:before="0" w:after="0" w:line="340" w:lineRule="exact"/>
              <w:ind w:left="0" w:leftChars="0" w:right="56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wordWrap/>
              <w:adjustRightInd/>
              <w:snapToGrid/>
              <w:spacing w:before="0" w:after="0" w:line="340" w:lineRule="exact"/>
              <w:ind w:left="0" w:leftChars="0" w:right="560" w:firstLine="4680" w:firstLineChars="195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财务主管签字：</w:t>
            </w:r>
          </w:p>
          <w:p>
            <w:pPr>
              <w:pStyle w:val="8"/>
              <w:wordWrap/>
              <w:adjustRightInd/>
              <w:snapToGrid/>
              <w:spacing w:before="0" w:after="0" w:line="340" w:lineRule="exact"/>
              <w:ind w:left="0" w:leftChars="0" w:right="560" w:firstLine="4560" w:firstLineChars="190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法定代表人签字：（公章）</w:t>
            </w:r>
          </w:p>
          <w:p>
            <w:pPr>
              <w:pStyle w:val="8"/>
              <w:wordWrap/>
              <w:adjustRightInd/>
              <w:snapToGrid/>
              <w:spacing w:before="0" w:after="0" w:line="340" w:lineRule="exact"/>
              <w:ind w:left="0" w:leftChars="0" w:right="560" w:firstLine="4560" w:firstLineChars="190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9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市（地）经信局审核意见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：</w:t>
            </w:r>
          </w:p>
          <w:p>
            <w:pPr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</w:p>
          <w:p>
            <w:pPr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</w:p>
          <w:p>
            <w:pPr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</w:p>
          <w:p>
            <w:pPr>
              <w:wordWrap/>
              <w:adjustRightInd/>
              <w:snapToGrid/>
              <w:spacing w:before="0" w:after="0" w:line="340" w:lineRule="exact"/>
              <w:ind w:left="0" w:left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wordWrap/>
              <w:adjustRightInd/>
              <w:snapToGrid/>
              <w:spacing w:before="0" w:after="0" w:line="340" w:lineRule="exact"/>
              <w:ind w:left="0" w:leftChars="0" w:right="560" w:firstLine="4680" w:firstLineChars="195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                   </w:t>
            </w: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40" w:lineRule="exact"/>
              <w:ind w:left="0" w:leftChars="0" w:right="560" w:firstLine="4560" w:firstLineChars="19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签字：（公章）</w:t>
            </w:r>
          </w:p>
          <w:p>
            <w:pPr>
              <w:pStyle w:val="8"/>
              <w:widowControl w:val="0"/>
              <w:wordWrap/>
              <w:adjustRightInd/>
              <w:snapToGrid/>
              <w:spacing w:before="0" w:after="0" w:line="340" w:lineRule="exact"/>
              <w:ind w:left="0" w:leftChars="0" w:right="560" w:firstLine="4560" w:firstLineChars="19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/>
              <w:jc w:val="righ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仿宋_GB2312" w:eastAsia="仿宋_GB231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  <w:rPr>
      <w:rFonts w:ascii="Times New Roman" w:hAnsi="Times New Roman" w:eastAsia="宋体" w:cs="Times New Roman"/>
    </w:r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/>
  </w:style>
  <w:style w:type="paragraph" w:customStyle="1" w:styleId="7">
    <w:name w:val="p15"/>
    <w:basedOn w:val="1"/>
    <w:uiPriority w:val="0"/>
    <w:pPr>
      <w:widowControl/>
    </w:pPr>
    <w:rPr>
      <w:kern w:val="0"/>
      <w:szCs w:val="21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2020-04-24T06:31:00Z</dcterms:created>
  <dc:creator>Administrator</dc:creator>
  <cp:lastModifiedBy>万户网络</cp:lastModifiedBy>
  <cp:lastPrinted>2020-07-08T12:27:13Z</cp:lastPrinted>
  <dcterms:modified xsi:type="dcterms:W3CDTF">2020-07-08T13:20:21Z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