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西藏自治区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中小企业发展专项资金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规模（限额）以上企业奖励类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W w:w="9685" w:type="dxa"/>
        <w:jc w:val="center"/>
        <w:tblInd w:w="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362"/>
        <w:gridCol w:w="303"/>
        <w:gridCol w:w="1164"/>
        <w:gridCol w:w="1388"/>
        <w:gridCol w:w="79"/>
        <w:gridCol w:w="354"/>
        <w:gridCol w:w="2"/>
        <w:gridCol w:w="94"/>
        <w:gridCol w:w="1333"/>
        <w:gridCol w:w="304"/>
        <w:gridCol w:w="1563"/>
        <w:gridCol w:w="1125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8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1168"/>
              </w:tabs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44"/>
                <w:szCs w:val="44"/>
              </w:rPr>
              <w:t xml:space="preserve">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企业名称</w:t>
            </w:r>
          </w:p>
        </w:tc>
        <w:tc>
          <w:tcPr>
            <w:tcW w:w="81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企业性质</w:t>
            </w:r>
          </w:p>
        </w:tc>
        <w:tc>
          <w:tcPr>
            <w:tcW w:w="3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□国有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□民营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□集体 □其他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 xml:space="preserve">请注：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 xml:space="preserve"> </w:t>
            </w:r>
            <w:bookmarkEnd w:id="0"/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　</w:t>
            </w: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行业类别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统一社会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信用代码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税务登记号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成立日期</w:t>
            </w:r>
          </w:p>
        </w:tc>
        <w:tc>
          <w:tcPr>
            <w:tcW w:w="36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注册资本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（万元）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通讯地址</w:t>
            </w:r>
          </w:p>
        </w:tc>
        <w:tc>
          <w:tcPr>
            <w:tcW w:w="81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81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主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产品</w:t>
            </w:r>
          </w:p>
        </w:tc>
        <w:tc>
          <w:tcPr>
            <w:tcW w:w="81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法人代表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财务负责人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联系人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开户银行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具体到支行或营业部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开户账号</w:t>
            </w:r>
          </w:p>
        </w:tc>
        <w:tc>
          <w:tcPr>
            <w:tcW w:w="74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主要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数据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资产总额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负债总额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产值或营业收入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产值或营业收入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同比增速（%）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纳税总额（万元）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纳税总额（万元）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同比增速（%）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2019年员工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4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员工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  <w:lang w:val="en-US" w:eastAsia="zh-CN"/>
              </w:rPr>
              <w:t>同比增速（%）</w:t>
            </w: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07" w:hRule="atLeast"/>
          <w:jc w:val="center"/>
        </w:trPr>
        <w:tc>
          <w:tcPr>
            <w:tcW w:w="47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lang w:eastAsia="zh-CN"/>
              </w:rPr>
              <w:t>申报政府其他专项资金情况</w:t>
            </w:r>
          </w:p>
        </w:tc>
        <w:tc>
          <w:tcPr>
            <w:tcW w:w="485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□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lang w:val="en-US" w:eastAsia="zh-CN"/>
              </w:rPr>
              <w:t xml:space="preserve">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40" w:hRule="atLeast"/>
          <w:jc w:val="center"/>
        </w:trPr>
        <w:tc>
          <w:tcPr>
            <w:tcW w:w="2207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申报项目名称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16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所申报部门</w:t>
            </w:r>
          </w:p>
        </w:tc>
        <w:tc>
          <w:tcPr>
            <w:tcW w:w="26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567" w:hRule="atLeast"/>
          <w:jc w:val="center"/>
        </w:trPr>
        <w:tc>
          <w:tcPr>
            <w:tcW w:w="2207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获批时间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216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审批总额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6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614" w:hRule="atLeast"/>
          <w:jc w:val="center"/>
        </w:trPr>
        <w:tc>
          <w:tcPr>
            <w:tcW w:w="9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企业生产经营情况（简介）：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bookmarkStart w:id="1" w:name="_GoBack"/>
            <w:bookmarkEnd w:id="1"/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财务主管签字：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法定代表人签字：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499" w:hRule="atLeast"/>
          <w:jc w:val="center"/>
        </w:trPr>
        <w:tc>
          <w:tcPr>
            <w:tcW w:w="96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市（地）经信局审核意见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：</w:t>
            </w: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       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8"/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4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  <w:rPr>
      <w:rFonts w:ascii="Times New Roman" w:hAnsi="Times New Roman" w:eastAsia="宋体" w:cs="Times New Roman"/>
    </w:r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/>
  </w:style>
  <w:style w:type="paragraph" w:customStyle="1" w:styleId="7">
    <w:name w:val="p15"/>
    <w:basedOn w:val="1"/>
    <w:uiPriority w:val="0"/>
    <w:pPr>
      <w:widowControl/>
    </w:pPr>
    <w:rPr>
      <w:kern w:val="0"/>
      <w:szCs w:val="21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2020-04-24T06:31:00Z</dcterms:created>
  <dc:creator>Administrator</dc:creator>
  <cp:lastModifiedBy>万户网络</cp:lastModifiedBy>
  <cp:lastPrinted>2020-07-08T12:49:23Z</cp:lastPrinted>
  <dcterms:modified xsi:type="dcterms:W3CDTF">2020-07-08T13:20:25Z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